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8" w:rsidRPr="00655789" w:rsidRDefault="005807F8" w:rsidP="005807F8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5807F8" w:rsidRPr="00655789" w:rsidRDefault="005807F8" w:rsidP="005807F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PONUDBENI LIST</w:t>
      </w:r>
    </w:p>
    <w:p w:rsidR="005807F8" w:rsidRPr="00655789" w:rsidRDefault="005807F8" w:rsidP="005807F8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</w:rPr>
        <w:t>USLUGE MIKROBIOLOŠKIH PRETRAGA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Ministarstvo </w:t>
      </w:r>
      <w:r w:rsidR="005746C9">
        <w:rPr>
          <w:rFonts w:ascii="Times New Roman" w:hAnsi="Times New Roman" w:cs="Times New Roman"/>
          <w:color w:val="auto"/>
        </w:rPr>
        <w:t>p</w:t>
      </w:r>
      <w:r w:rsidRPr="00655789">
        <w:rPr>
          <w:rFonts w:ascii="Times New Roman" w:hAnsi="Times New Roman" w:cs="Times New Roman"/>
          <w:color w:val="auto"/>
        </w:rPr>
        <w:t>ravosuđa</w:t>
      </w:r>
      <w:r w:rsidR="007A70C3">
        <w:rPr>
          <w:rFonts w:ascii="Times New Roman" w:hAnsi="Times New Roman" w:cs="Times New Roman"/>
          <w:color w:val="auto"/>
        </w:rPr>
        <w:t xml:space="preserve"> i uprave</w:t>
      </w:r>
      <w:r w:rsidRPr="00655789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655789">
        <w:rPr>
          <w:rFonts w:ascii="Times New Roman" w:hAnsi="Times New Roman" w:cs="Times New Roman"/>
          <w:color w:val="auto"/>
        </w:rPr>
        <w:t>probaciju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655789">
        <w:rPr>
          <w:rFonts w:ascii="Times New Roman" w:hAnsi="Times New Roman" w:cs="Times New Roman"/>
          <w:color w:val="auto"/>
        </w:rPr>
        <w:t>Dračevac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807F8" w:rsidRPr="00655789" w:rsidRDefault="005807F8" w:rsidP="005807F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807F8" w:rsidRPr="00655789" w:rsidRDefault="005807F8" w:rsidP="005807F8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655789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655789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USLUGE MIKROBIOLOŠKIH PRETRAGA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807F8" w:rsidRPr="00655789" w:rsidRDefault="005807F8" w:rsidP="0058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807F8" w:rsidRPr="00655789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807F8" w:rsidRPr="00655789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5578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55789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55789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55789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07F8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5807F8" w:rsidRPr="00655789" w:rsidRDefault="005807F8" w:rsidP="005807F8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807F8" w:rsidRPr="00655789" w:rsidRDefault="005807F8" w:rsidP="005807F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   </w:t>
      </w:r>
      <w:r w:rsidRPr="006557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(Prilog 2)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TROŠKOVNIK USLUGA MIKROBIOLOŠKIH PRETRAGA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ZA POTREBE ZATVORA U SPLITU U 202</w:t>
      </w:r>
      <w:r w:rsidR="00B263EB"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. G.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EVID. BROJ NABAVE  POZ E-JN </w:t>
      </w:r>
      <w:r w:rsidR="00B263EB">
        <w:rPr>
          <w:rFonts w:ascii="Times New Roman" w:hAnsi="Times New Roman" w:cs="Times New Roman"/>
          <w:b/>
          <w:color w:val="auto"/>
          <w:sz w:val="18"/>
          <w:szCs w:val="18"/>
        </w:rPr>
        <w:t>23/22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CPV 85148000-8</w:t>
      </w:r>
    </w:p>
    <w:p w:rsidR="005807F8" w:rsidRPr="005807F8" w:rsidRDefault="005807F8" w:rsidP="005807F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9833" w:type="dxa"/>
        <w:jc w:val="center"/>
        <w:tblInd w:w="-252" w:type="dxa"/>
        <w:tblLook w:val="0000" w:firstRow="0" w:lastRow="0" w:firstColumn="0" w:lastColumn="0" w:noHBand="0" w:noVBand="0"/>
      </w:tblPr>
      <w:tblGrid>
        <w:gridCol w:w="734"/>
        <w:gridCol w:w="3593"/>
        <w:gridCol w:w="1033"/>
        <w:gridCol w:w="1389"/>
        <w:gridCol w:w="1485"/>
        <w:gridCol w:w="1599"/>
      </w:tblGrid>
      <w:tr w:rsidR="005807F8" w:rsidRPr="005807F8" w:rsidTr="00B4319B">
        <w:trPr>
          <w:trHeight w:val="5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Redni broj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Naziv robe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Jedinica mjere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Okvirna Količina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Jedinična cijena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Vrijednost</w:t>
            </w:r>
          </w:p>
        </w:tc>
      </w:tr>
      <w:tr w:rsidR="005807F8" w:rsidRPr="005807F8" w:rsidTr="00B4319B">
        <w:trPr>
          <w:trHeight w:val="20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07F8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(4x5)</w:t>
            </w: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Bakteriološke pretrage brisa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Mikrobiološke pretrage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Vlaga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Bjelančevine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Mast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Ugljikohidrati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Pepeo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7F8" w:rsidRPr="005807F8" w:rsidTr="00B4319B">
        <w:trPr>
          <w:trHeight w:val="33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F8" w:rsidRPr="005807F8" w:rsidRDefault="005807F8" w:rsidP="005807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Izračun energetske vrijednosti hrane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uzorak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F8" w:rsidRPr="005807F8" w:rsidRDefault="005807F8" w:rsidP="005807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807F8" w:rsidRPr="005807F8" w:rsidRDefault="005807F8" w:rsidP="005807F8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8"/>
          <w:szCs w:val="18"/>
        </w:rPr>
        <w:tab/>
      </w:r>
      <w:r w:rsidRPr="005807F8">
        <w:rPr>
          <w:b/>
          <w:color w:val="auto"/>
          <w:sz w:val="17"/>
          <w:szCs w:val="17"/>
        </w:rPr>
        <w:t>CIJENA PONUDE  (R.br. 1 – 8</w:t>
      </w:r>
      <w:r w:rsidRPr="005807F8">
        <w:rPr>
          <w:b/>
          <w:i/>
          <w:color w:val="auto"/>
          <w:sz w:val="17"/>
          <w:szCs w:val="17"/>
        </w:rPr>
        <w:t>)</w:t>
      </w:r>
      <w:r w:rsidRPr="005807F8">
        <w:rPr>
          <w:b/>
          <w:i/>
          <w:color w:val="auto"/>
          <w:sz w:val="17"/>
          <w:szCs w:val="17"/>
        </w:rPr>
        <w:tab/>
        <w:t xml:space="preserve">      </w:t>
      </w:r>
      <w:r w:rsidRPr="005807F8">
        <w:rPr>
          <w:b/>
          <w:i/>
          <w:color w:val="auto"/>
          <w:sz w:val="18"/>
          <w:szCs w:val="18"/>
        </w:rPr>
        <w:t xml:space="preserve">________________________________ </w:t>
      </w:r>
      <w:r w:rsidRPr="005807F8">
        <w:rPr>
          <w:b/>
          <w:i/>
          <w:color w:val="auto"/>
          <w:sz w:val="15"/>
          <w:szCs w:val="15"/>
        </w:rPr>
        <w:t>kn</w:t>
      </w: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</w:p>
    <w:p w:rsidR="005807F8" w:rsidRPr="005807F8" w:rsidRDefault="005807F8" w:rsidP="005807F8">
      <w:pPr>
        <w:spacing w:after="0" w:line="240" w:lineRule="auto"/>
        <w:jc w:val="both"/>
        <w:rPr>
          <w:color w:val="auto"/>
          <w:sz w:val="6"/>
          <w:szCs w:val="6"/>
        </w:rPr>
      </w:pP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</w:r>
      <w:r w:rsidRPr="005807F8">
        <w:rPr>
          <w:b/>
          <w:i/>
          <w:color w:val="auto"/>
          <w:sz w:val="18"/>
          <w:szCs w:val="18"/>
          <w:vertAlign w:val="superscript"/>
        </w:rPr>
        <w:tab/>
        <w:t>( Cijena ponude bez PDV- a )</w:t>
      </w: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>SVE STAVKE TROŠKOVNIKA MORAJU BITI POPUNJENE.</w:t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5807F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i/>
          <w:color w:val="auto"/>
          <w:sz w:val="18"/>
          <w:szCs w:val="18"/>
          <w:vertAlign w:val="superscript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CIJENA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USLUGE: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JEDINIČNE CIJENE STAVKE. ZBROJ SVIH UKUPNIH CIJENA STAVKI ČINI CIJENU PONUDE BEZ POREZA NA DODANU VRIJEDNOST. U CIJENU PONUDE BEZ PDV- a URAČUNATI SU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SVI TROŠKOVI I POPUSTI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5807F8" w:rsidRPr="005807F8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KRITERIJ ODABIRA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NAJNIŽA CIJENA PONUDE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b/>
          <w:bCs/>
          <w:color w:val="auto"/>
          <w:sz w:val="18"/>
          <w:szCs w:val="18"/>
        </w:rPr>
        <w:t>ZA CJELOKUPAN PREDMET NABAVE.</w:t>
      </w:r>
    </w:p>
    <w:p w:rsidR="005807F8" w:rsidRPr="005807F8" w:rsidRDefault="005807F8" w:rsidP="005807F8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5807F8" w:rsidRDefault="005807F8" w:rsidP="005807F8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807F8"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 w:rsidRPr="005807F8"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 w:rsidRPr="005807F8"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5807F8" w:rsidRPr="005807F8" w:rsidRDefault="005807F8" w:rsidP="005807F8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807F8" w:rsidRPr="005807F8" w:rsidRDefault="005807F8" w:rsidP="005807F8">
      <w:pPr>
        <w:jc w:val="both"/>
        <w:rPr>
          <w:rFonts w:ascii="Times New Roman" w:hAnsi="Times New Roman" w:cs="Times New Roman"/>
          <w:i/>
          <w:color w:val="auto"/>
          <w:sz w:val="18"/>
          <w:szCs w:val="18"/>
          <w:vertAlign w:val="superscript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IZRAČUN CIJENA ROBE: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CIJENE STAVKE. ZBROJ SVIH UKUPNIH CIJENA STAVKI ČINI CIJENU PONUDE BEZ POREZA NA DODANU VRIJEDNOST. U CIJENU PONUDE BEZ PDV- a URAČUNATI SU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SVI TROŠKOVI I POPUSTI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ROK VALJANOSTI PONUDE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5807F8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807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NAČIN ODREĐIVANJA CIJENA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: </w:t>
      </w:r>
      <w:r w:rsidRPr="005807F8">
        <w:rPr>
          <w:rFonts w:ascii="Times New Roman" w:hAnsi="Times New Roman" w:cs="Times New Roman"/>
          <w:color w:val="auto"/>
          <w:sz w:val="18"/>
          <w:szCs w:val="18"/>
        </w:rPr>
        <w:t xml:space="preserve"> CIJENE  SU TIJEKOM UGOVORNOG RAZDOBLJA </w:t>
      </w:r>
      <w:r w:rsidRPr="005807F8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FIKSNE I </w:t>
      </w:r>
      <w:r w:rsidRPr="005807F8">
        <w:rPr>
          <w:rFonts w:ascii="Times New Roman" w:hAnsi="Times New Roman" w:cs="Times New Roman"/>
          <w:b/>
          <w:color w:val="auto"/>
          <w:sz w:val="18"/>
          <w:szCs w:val="18"/>
        </w:rPr>
        <w:t xml:space="preserve">NEPROMJENJIVE. </w:t>
      </w:r>
    </w:p>
    <w:p w:rsidR="005807F8" w:rsidRPr="005807F8" w:rsidRDefault="005807F8" w:rsidP="005807F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</w:pPr>
      <w:r w:rsidRPr="005807F8">
        <w:rPr>
          <w:rFonts w:ascii="Times New Roman" w:hAnsi="Times New Roman" w:cs="Times New Roman"/>
          <w:color w:val="auto"/>
          <w:sz w:val="18"/>
          <w:szCs w:val="18"/>
        </w:rPr>
        <w:t>U__________________________ g.</w:t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</w:r>
      <w:r w:rsidRPr="00655789">
        <w:rPr>
          <w:rFonts w:ascii="Times New Roman" w:hAnsi="Times New Roman" w:cs="Times New Roman"/>
          <w:b/>
          <w:color w:val="auto"/>
          <w:spacing w:val="40"/>
          <w:sz w:val="16"/>
          <w:szCs w:val="16"/>
        </w:rPr>
        <w:tab/>
        <w:t xml:space="preserve">                     </w:t>
      </w:r>
    </w:p>
    <w:p w:rsidR="005807F8" w:rsidRPr="00655789" w:rsidRDefault="005807F8" w:rsidP="005807F8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55789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807F8" w:rsidRPr="00655789" w:rsidRDefault="005807F8" w:rsidP="005807F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807F8" w:rsidRPr="00655789" w:rsidRDefault="005807F8" w:rsidP="005807F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5578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807F8" w:rsidRDefault="005807F8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55789">
        <w:rPr>
          <w:b/>
          <w:i/>
          <w:color w:val="auto"/>
          <w:sz w:val="22"/>
          <w:szCs w:val="22"/>
        </w:rPr>
        <w:lastRenderedPageBreak/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Pr="00655789">
        <w:rPr>
          <w:b/>
          <w:i/>
          <w:color w:val="auto"/>
          <w:sz w:val="22"/>
          <w:szCs w:val="22"/>
        </w:rPr>
        <w:tab/>
      </w:r>
      <w:r w:rsidR="007A70C3">
        <w:rPr>
          <w:b/>
          <w:color w:val="auto"/>
          <w:spacing w:val="40"/>
          <w:sz w:val="17"/>
          <w:szCs w:val="17"/>
        </w:rPr>
        <w:t xml:space="preserve">        </w:t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>
        <w:rPr>
          <w:b/>
          <w:color w:val="auto"/>
          <w:spacing w:val="40"/>
          <w:sz w:val="17"/>
          <w:szCs w:val="17"/>
        </w:rPr>
        <w:tab/>
      </w:r>
      <w:r w:rsidR="007A70C3" w:rsidRPr="007A70C3">
        <w:rPr>
          <w:b/>
          <w:color w:val="auto"/>
          <w:spacing w:val="40"/>
          <w:sz w:val="18"/>
          <w:szCs w:val="18"/>
        </w:rPr>
        <w:t>(</w:t>
      </w:r>
      <w:r w:rsidRPr="007A70C3">
        <w:rPr>
          <w:rFonts w:ascii="Times New Roman" w:hAnsi="Times New Roman" w:cs="Times New Roman"/>
          <w:b/>
          <w:color w:val="auto"/>
          <w:sz w:val="18"/>
          <w:szCs w:val="18"/>
        </w:rPr>
        <w:t>Prilog 3</w:t>
      </w:r>
      <w:r w:rsidR="007A70C3" w:rsidRPr="007A70C3">
        <w:rPr>
          <w:rFonts w:ascii="Times New Roman" w:hAnsi="Times New Roman" w:cs="Times New Roman"/>
          <w:b/>
          <w:color w:val="auto"/>
          <w:sz w:val="18"/>
          <w:szCs w:val="18"/>
        </w:rPr>
        <w:t>)</w:t>
      </w:r>
    </w:p>
    <w:p w:rsidR="00F42403" w:rsidRPr="007A70C3" w:rsidRDefault="00F42403" w:rsidP="005807F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0EDC">
        <w:rPr>
          <w:rFonts w:ascii="Times New Roman" w:hAnsi="Times New Roman" w:cs="Times New Roman"/>
          <w:color w:val="auto"/>
        </w:rPr>
        <w:t xml:space="preserve">Na temelju poziva za dostavu ponuda za predmet nabave USLUGE MIKROBIOLOŠKIH PRETRAGA, ev. broj nabave POZ E-JN </w:t>
      </w:r>
      <w:r w:rsidR="00B263EB" w:rsidRPr="00670EDC">
        <w:rPr>
          <w:rFonts w:ascii="Times New Roman" w:hAnsi="Times New Roman" w:cs="Times New Roman"/>
          <w:color w:val="auto"/>
        </w:rPr>
        <w:t>23/22</w:t>
      </w:r>
      <w:r w:rsidRPr="00670EDC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7A70C3" w:rsidRPr="00670EDC">
        <w:rPr>
          <w:rFonts w:ascii="Times New Roman" w:hAnsi="Times New Roman" w:cs="Times New Roman"/>
          <w:color w:val="auto"/>
        </w:rPr>
        <w:t>, 75/20</w:t>
      </w:r>
      <w:r w:rsidRPr="00670EDC">
        <w:rPr>
          <w:rFonts w:ascii="Times New Roman" w:hAnsi="Times New Roman" w:cs="Times New Roman"/>
          <w:color w:val="auto"/>
        </w:rPr>
        <w:t>),</w:t>
      </w:r>
      <w:r w:rsidRPr="00655789">
        <w:rPr>
          <w:rFonts w:ascii="Times New Roman" w:hAnsi="Times New Roman" w:cs="Times New Roman"/>
          <w:color w:val="auto"/>
        </w:rPr>
        <w:t xml:space="preserve"> kao osoba po zakonu ovlaštena za zastupanje gospodarskog subjekta:</w:t>
      </w:r>
    </w:p>
    <w:p w:rsidR="005807F8" w:rsidRPr="00655789" w:rsidRDefault="005807F8" w:rsidP="005807F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5807F8" w:rsidRPr="00655789" w:rsidRDefault="005807F8" w:rsidP="005807F8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655789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5807F8" w:rsidRPr="00655789" w:rsidRDefault="005807F8" w:rsidP="005807F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dajem sljedeću:</w:t>
      </w:r>
    </w:p>
    <w:p w:rsidR="005807F8" w:rsidRPr="00655789" w:rsidRDefault="005807F8" w:rsidP="005807F8">
      <w:pPr>
        <w:jc w:val="center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5807F8" w:rsidRPr="00655789" w:rsidRDefault="005807F8" w:rsidP="005807F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                      </w:t>
      </w:r>
      <w:r w:rsidRPr="00655789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655789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655789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5807F8" w:rsidRPr="00655789" w:rsidRDefault="005807F8" w:rsidP="005807F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izdanog  od  ___________________________</w:t>
      </w:r>
      <w:r w:rsidRPr="00655789">
        <w:rPr>
          <w:rFonts w:ascii="Times New Roman" w:hAnsi="Times New Roman" w:cs="Times New Roman"/>
          <w:color w:val="auto"/>
        </w:rPr>
        <w:softHyphen/>
      </w:r>
      <w:r w:rsidRPr="00655789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>da niti ja osobno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 xml:space="preserve">niti gospodarski subjekt koga sam po zakonu ovlašten zastupati </w:t>
      </w:r>
    </w:p>
    <w:p w:rsidR="005807F8" w:rsidRPr="00655789" w:rsidRDefault="005807F8" w:rsidP="005807F8">
      <w:pPr>
        <w:pStyle w:val="Odlomakpopisa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55789">
        <w:rPr>
          <w:rFonts w:ascii="Times New Roman" w:hAnsi="Times New Roman"/>
          <w:color w:val="auto"/>
        </w:rPr>
        <w:t>niti osobe koje su članovi upravnog, upravljačkog ili nadzornog tijela ili imaju ovlasti zastupanja, donošenja odluka ili nadzora tog gospodarskog subjekta,</w:t>
      </w:r>
    </w:p>
    <w:p w:rsidR="005807F8" w:rsidRPr="00655789" w:rsidRDefault="005807F8" w:rsidP="005807F8">
      <w:pPr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655789">
        <w:rPr>
          <w:rFonts w:ascii="Times New Roman" w:hAnsi="Times New Roman" w:cs="Times New Roman"/>
          <w:color w:val="auto"/>
        </w:rPr>
        <w:t>podtočaka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655789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5807F8" w:rsidRPr="00655789" w:rsidRDefault="005807F8" w:rsidP="005807F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5789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5807F8" w:rsidRPr="00655789" w:rsidRDefault="005807F8" w:rsidP="005807F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5789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b) korupciju,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- </w:t>
      </w:r>
      <w:r w:rsidRPr="00655789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lastRenderedPageBreak/>
        <w:t>c) prijevaru,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- </w:t>
      </w:r>
      <w:r w:rsidRPr="00655789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655789">
        <w:rPr>
          <w:rFonts w:ascii="Times New Roman" w:hAnsi="Times New Roman" w:cs="Times New Roman"/>
          <w:color w:val="auto"/>
        </w:rPr>
        <w:t>nastana</w:t>
      </w:r>
      <w:proofErr w:type="spellEnd"/>
      <w:r w:rsidRPr="00655789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5807F8" w:rsidRPr="00655789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</w:t>
      </w:r>
    </w:p>
    <w:p w:rsidR="005807F8" w:rsidRPr="00655789" w:rsidRDefault="005807F8" w:rsidP="005807F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5807F8" w:rsidRPr="00655789" w:rsidRDefault="005807F8" w:rsidP="005807F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>U _____________, ______________  g.</w:t>
      </w:r>
    </w:p>
    <w:p w:rsidR="005807F8" w:rsidRPr="00655789" w:rsidRDefault="005807F8" w:rsidP="005807F8">
      <w:pPr>
        <w:ind w:left="354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</w:t>
      </w:r>
    </w:p>
    <w:p w:rsidR="005807F8" w:rsidRPr="00655789" w:rsidRDefault="005807F8" w:rsidP="005807F8">
      <w:pPr>
        <w:ind w:left="3540"/>
        <w:rPr>
          <w:rFonts w:ascii="Times New Roman" w:hAnsi="Times New Roman" w:cs="Times New Roman"/>
          <w:b/>
          <w:color w:val="auto"/>
        </w:rPr>
      </w:pPr>
      <w:r w:rsidRPr="00655789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5807F8" w:rsidRPr="00655789" w:rsidRDefault="005807F8" w:rsidP="005807F8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  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5807F8" w:rsidRPr="00655789" w:rsidRDefault="005807F8" w:rsidP="005807F8">
      <w:pPr>
        <w:spacing w:after="0"/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670EDC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</w:p>
    <w:p w:rsidR="00670EDC" w:rsidRDefault="00670EDC" w:rsidP="005807F8">
      <w:pPr>
        <w:rPr>
          <w:rFonts w:ascii="Times New Roman" w:hAnsi="Times New Roman" w:cs="Times New Roman"/>
          <w:color w:val="auto"/>
        </w:rPr>
      </w:pPr>
    </w:p>
    <w:p w:rsidR="00670EDC" w:rsidRDefault="00670EDC" w:rsidP="005807F8">
      <w:pPr>
        <w:rPr>
          <w:rFonts w:ascii="Times New Roman" w:hAnsi="Times New Roman" w:cs="Times New Roman"/>
          <w:color w:val="auto"/>
        </w:rPr>
      </w:pPr>
    </w:p>
    <w:p w:rsidR="00670EDC" w:rsidRDefault="00670EDC" w:rsidP="005807F8">
      <w:pPr>
        <w:rPr>
          <w:rFonts w:ascii="Times New Roman" w:hAnsi="Times New Roman" w:cs="Times New Roman"/>
          <w:color w:val="auto"/>
        </w:rPr>
      </w:pPr>
    </w:p>
    <w:p w:rsidR="00670EDC" w:rsidRDefault="00670EDC" w:rsidP="00670EDC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670EDC" w:rsidRDefault="00670EDC" w:rsidP="00670ED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70EDC" w:rsidRDefault="00670EDC" w:rsidP="00670EDC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70EDC" w:rsidRDefault="00670EDC" w:rsidP="00670EDC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670EDC" w:rsidRPr="00670EDC" w:rsidRDefault="00670EDC" w:rsidP="00670EDC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670EDC">
        <w:rPr>
          <w:rFonts w:ascii="Times New Roman" w:hAnsi="Times New Roman" w:cs="Times New Roman"/>
          <w:color w:val="auto"/>
          <w:u w:val="single"/>
        </w:rPr>
        <w:t>USLUGE MIKROBIOLOŠKIH PRETRAGA</w:t>
      </w:r>
    </w:p>
    <w:p w:rsidR="00670EDC" w:rsidRDefault="00670EDC" w:rsidP="00670EDC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670EDC" w:rsidRDefault="00670EDC" w:rsidP="00670E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670EDC" w:rsidRDefault="00670EDC" w:rsidP="00670EDC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670EDC" w:rsidRDefault="00670EDC" w:rsidP="00670E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670EDC" w:rsidRDefault="00670EDC" w:rsidP="00670EDC">
      <w:pPr>
        <w:pStyle w:val="Odlomakpopisa"/>
        <w:jc w:val="both"/>
        <w:rPr>
          <w:rFonts w:ascii="Times New Roman" w:hAnsi="Times New Roman" w:cs="Times New Roman"/>
          <w:color w:val="auto"/>
        </w:rPr>
      </w:pPr>
    </w:p>
    <w:p w:rsidR="00670EDC" w:rsidRDefault="00670EDC" w:rsidP="00670E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670EDC" w:rsidRDefault="00670EDC" w:rsidP="00670EDC">
      <w:pPr>
        <w:pStyle w:val="Odlomakpopisa"/>
        <w:jc w:val="both"/>
        <w:rPr>
          <w:rFonts w:ascii="Times New Roman" w:hAnsi="Times New Roman" w:cs="Times New Roman"/>
          <w:color w:val="auto"/>
        </w:rPr>
      </w:pPr>
    </w:p>
    <w:p w:rsidR="00670EDC" w:rsidRDefault="00670EDC" w:rsidP="00670E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670EDC" w:rsidRDefault="00670EDC" w:rsidP="00670EDC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670EDC" w:rsidRDefault="00670EDC" w:rsidP="00670EDC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670EDC" w:rsidRDefault="00670EDC" w:rsidP="00670EDC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670EDC" w:rsidRDefault="00670EDC" w:rsidP="00670EDC">
      <w:pPr>
        <w:spacing w:after="0"/>
        <w:rPr>
          <w:rFonts w:ascii="Times New Roman" w:hAnsi="Times New Roman" w:cs="Times New Roman"/>
          <w:color w:val="auto"/>
        </w:rPr>
      </w:pPr>
    </w:p>
    <w:p w:rsidR="00670EDC" w:rsidRDefault="00670EDC" w:rsidP="00670EDC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670EDC" w:rsidRDefault="00670EDC" w:rsidP="00670EDC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670EDC" w:rsidRDefault="00670EDC" w:rsidP="00670EDC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670EDC" w:rsidRDefault="00670EDC" w:rsidP="00670EDC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670EDC" w:rsidRDefault="00670EDC" w:rsidP="00670EDC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670EDC" w:rsidRDefault="00670EDC" w:rsidP="00670EDC">
      <w:pPr>
        <w:rPr>
          <w:color w:val="auto"/>
        </w:rPr>
      </w:pPr>
    </w:p>
    <w:p w:rsidR="00670EDC" w:rsidRDefault="00670EDC" w:rsidP="00670EDC">
      <w:pPr>
        <w:spacing w:after="0" w:line="240" w:lineRule="auto"/>
        <w:rPr>
          <w:color w:val="auto"/>
        </w:rPr>
      </w:pPr>
    </w:p>
    <w:p w:rsidR="005807F8" w:rsidRPr="00655789" w:rsidRDefault="005807F8" w:rsidP="005807F8">
      <w:pPr>
        <w:rPr>
          <w:rFonts w:ascii="Times New Roman" w:hAnsi="Times New Roman" w:cs="Times New Roman"/>
          <w:color w:val="auto"/>
        </w:rPr>
      </w:pP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  <w:r w:rsidRPr="00655789">
        <w:rPr>
          <w:rFonts w:ascii="Times New Roman" w:hAnsi="Times New Roman" w:cs="Times New Roman"/>
          <w:color w:val="auto"/>
        </w:rPr>
        <w:tab/>
      </w:r>
    </w:p>
    <w:sectPr w:rsidR="005807F8" w:rsidRPr="00655789" w:rsidSect="005807F8">
      <w:headerReference w:type="default" r:id="rId9"/>
      <w:footerReference w:type="default" r:id="rId10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9D" w:rsidRDefault="0078169D">
      <w:pPr>
        <w:spacing w:after="0" w:line="240" w:lineRule="auto"/>
      </w:pPr>
      <w:r>
        <w:separator/>
      </w:r>
    </w:p>
  </w:endnote>
  <w:endnote w:type="continuationSeparator" w:id="0">
    <w:p w:rsidR="0078169D" w:rsidRDefault="0078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B4" w:rsidRPr="003428B1" w:rsidRDefault="00F42403" w:rsidP="006129B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9D" w:rsidRDefault="0078169D">
      <w:pPr>
        <w:spacing w:after="0" w:line="240" w:lineRule="auto"/>
      </w:pPr>
      <w:r>
        <w:separator/>
      </w:r>
    </w:p>
  </w:footnote>
  <w:footnote w:type="continuationSeparator" w:id="0">
    <w:p w:rsidR="0078169D" w:rsidRDefault="0078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A6" w:rsidRDefault="00F42403">
    <w:pPr>
      <w:pStyle w:val="Zaglavlje"/>
    </w:pPr>
  </w:p>
  <w:p w:rsidR="00492CA6" w:rsidRDefault="00F42403">
    <w:pPr>
      <w:pStyle w:val="Zaglavlje"/>
    </w:pPr>
  </w:p>
  <w:p w:rsidR="00492CA6" w:rsidRDefault="00F42403">
    <w:pPr>
      <w:pStyle w:val="Zaglavlje"/>
    </w:pPr>
  </w:p>
  <w:p w:rsidR="00492CA6" w:rsidRDefault="00F42403">
    <w:pPr>
      <w:pStyle w:val="Zaglavlje"/>
    </w:pPr>
  </w:p>
  <w:p w:rsidR="00492CA6" w:rsidRDefault="00F42403">
    <w:pPr>
      <w:pStyle w:val="Zaglavlje"/>
    </w:pPr>
  </w:p>
  <w:p w:rsidR="00492CA6" w:rsidRDefault="00F4240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2"/>
    <w:rsid w:val="00026D9E"/>
    <w:rsid w:val="0003273F"/>
    <w:rsid w:val="000750BB"/>
    <w:rsid w:val="0009023A"/>
    <w:rsid w:val="000F709E"/>
    <w:rsid w:val="001D78CC"/>
    <w:rsid w:val="00284B64"/>
    <w:rsid w:val="002B78E2"/>
    <w:rsid w:val="002C4ECF"/>
    <w:rsid w:val="002D4BA0"/>
    <w:rsid w:val="00301EC8"/>
    <w:rsid w:val="00302859"/>
    <w:rsid w:val="003126CB"/>
    <w:rsid w:val="0039401B"/>
    <w:rsid w:val="003D467E"/>
    <w:rsid w:val="004B1584"/>
    <w:rsid w:val="004C1F9E"/>
    <w:rsid w:val="00552BCC"/>
    <w:rsid w:val="005746C9"/>
    <w:rsid w:val="005807F8"/>
    <w:rsid w:val="00631AAA"/>
    <w:rsid w:val="00655789"/>
    <w:rsid w:val="00670EDC"/>
    <w:rsid w:val="00681DB7"/>
    <w:rsid w:val="006910E2"/>
    <w:rsid w:val="00697E76"/>
    <w:rsid w:val="006B4BA3"/>
    <w:rsid w:val="006D2EC9"/>
    <w:rsid w:val="007668BD"/>
    <w:rsid w:val="0078169D"/>
    <w:rsid w:val="00790EB0"/>
    <w:rsid w:val="007A70C3"/>
    <w:rsid w:val="008501C0"/>
    <w:rsid w:val="008D7D57"/>
    <w:rsid w:val="00A44EFB"/>
    <w:rsid w:val="00A73DFA"/>
    <w:rsid w:val="00AD0F22"/>
    <w:rsid w:val="00AE50F0"/>
    <w:rsid w:val="00B263EB"/>
    <w:rsid w:val="00B41156"/>
    <w:rsid w:val="00BD2EE5"/>
    <w:rsid w:val="00BF0EC8"/>
    <w:rsid w:val="00C20657"/>
    <w:rsid w:val="00C55A02"/>
    <w:rsid w:val="00C829B2"/>
    <w:rsid w:val="00D46060"/>
    <w:rsid w:val="00DB052E"/>
    <w:rsid w:val="00E54DD1"/>
    <w:rsid w:val="00F42403"/>
    <w:rsid w:val="00F4385B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C55A02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55A0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C55A02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C55A02"/>
    <w:pPr>
      <w:ind w:left="720"/>
      <w:contextualSpacing/>
    </w:pPr>
  </w:style>
  <w:style w:type="paragraph" w:customStyle="1" w:styleId="Default">
    <w:name w:val="Default"/>
    <w:uiPriority w:val="99"/>
    <w:rsid w:val="00C55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C55A02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5A0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semiHidden/>
    <w:unhideWhenUsed/>
    <w:rsid w:val="00C5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C55A02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55A0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C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55A02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C55A02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C55A02"/>
    <w:pPr>
      <w:ind w:left="720"/>
      <w:contextualSpacing/>
    </w:pPr>
  </w:style>
  <w:style w:type="paragraph" w:customStyle="1" w:styleId="Default">
    <w:name w:val="Default"/>
    <w:uiPriority w:val="99"/>
    <w:rsid w:val="00C55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C55A02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5A0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semiHidden/>
    <w:unhideWhenUsed/>
    <w:rsid w:val="00C5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A03C-5DA9-49DF-9F52-9134F74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35</cp:revision>
  <dcterms:created xsi:type="dcterms:W3CDTF">2018-02-19T09:10:00Z</dcterms:created>
  <dcterms:modified xsi:type="dcterms:W3CDTF">2021-12-21T12:52:00Z</dcterms:modified>
</cp:coreProperties>
</file>